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t xml:space="preserve">Dans le cadre du projet ANR EN-MIG "Enfants en décolonisation. Migrations contraintes et construction individuelle (France - 1945-1980)" que je coordonne avec Raphaëlle Branche et Violaine Tisseau, nous recherchons </w:t>
      </w:r>
      <w:proofErr w:type="spellStart"/>
      <w:proofErr w:type="gramStart"/>
      <w:r w:rsidRPr="00BD7546">
        <w:rPr>
          <w:rFonts w:ascii="Arial" w:eastAsia="Times New Roman" w:hAnsi="Arial" w:cs="Arial"/>
          <w:color w:val="000000"/>
          <w:lang w:eastAsia="fr-FR"/>
        </w:rPr>
        <w:t>un.e</w:t>
      </w:r>
      <w:proofErr w:type="spellEnd"/>
      <w:proofErr w:type="gramEnd"/>
      <w:r w:rsidRPr="00BD7546">
        <w:rPr>
          <w:rFonts w:ascii="Arial" w:eastAsia="Times New Roman" w:hAnsi="Arial" w:cs="Arial"/>
          <w:color w:val="000000"/>
          <w:lang w:eastAsia="fr-FR"/>
        </w:rPr>
        <w:t xml:space="preserve"> post-doc pour une mission de 27 mois à compter du 1er mars 2022. </w:t>
      </w:r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t> </w:t>
      </w:r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b/>
          <w:bCs/>
          <w:color w:val="000000"/>
          <w:lang w:eastAsia="fr-FR"/>
        </w:rPr>
        <w:t>Caractéristiques du contrat :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 xml:space="preserve">Date d’affectation souhaitée sur le </w:t>
      </w:r>
      <w:proofErr w:type="gramStart"/>
      <w:r w:rsidRPr="00BD7546">
        <w:rPr>
          <w:rFonts w:ascii="Arial" w:eastAsia="Times New Roman" w:hAnsi="Arial" w:cs="Arial"/>
          <w:color w:val="000000"/>
          <w:lang w:eastAsia="fr-FR"/>
        </w:rPr>
        <w:t>poste:</w:t>
      </w:r>
      <w:proofErr w:type="gramEnd"/>
      <w:r w:rsidRPr="00BD7546">
        <w:rPr>
          <w:rFonts w:ascii="Arial" w:eastAsia="Times New Roman" w:hAnsi="Arial" w:cs="Arial"/>
          <w:color w:val="000000"/>
          <w:lang w:eastAsia="fr-FR"/>
        </w:rPr>
        <w:t xml:space="preserve"> 01/03/2022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Durée du contrat : 27 mois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Quotité de travail : 100%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Rémunération brute mensuelle : 2 945€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Lieu d’affectation : Université d'Angers</w:t>
      </w:r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t> </w:t>
      </w:r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t>Le projet ANR EN-MIG « Enfants en décolonisation : migrations contraintes et construction individuelle (France – 1945-1980) » porte sur les migrations contraintes impliquant des enfants des différentes parties de l’empire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colonial français en décomposition, en premier lieu l’Indochine, l’Algérie, Madagascar, mais aussi l’Afrique subsaharienne et des territoires ayant connu une décolonisation sans indépendance (départements d’outremer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par exemple). Porté par l’UMR9016 TEMOS (Temps, Mondes, Sociétés - CNRS, Universités d'Angers, Bretagne Sud, Le Mans), à l’Université d’Angers, le projet EN-MIG se déroulera de janvier 2022 à décembre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 xml:space="preserve">2024, sous la direction scientifique d’Yves </w:t>
      </w:r>
      <w:proofErr w:type="spellStart"/>
      <w:r w:rsidRPr="00BD7546">
        <w:rPr>
          <w:rFonts w:ascii="Arial" w:eastAsia="Times New Roman" w:hAnsi="Arial" w:cs="Arial"/>
          <w:color w:val="000000"/>
          <w:lang w:eastAsia="fr-FR"/>
        </w:rPr>
        <w:t>Denéchère</w:t>
      </w:r>
      <w:proofErr w:type="spellEnd"/>
      <w:r w:rsidRPr="00BD7546">
        <w:rPr>
          <w:rFonts w:ascii="Arial" w:eastAsia="Times New Roman" w:hAnsi="Arial" w:cs="Arial"/>
          <w:color w:val="000000"/>
          <w:lang w:eastAsia="fr-FR"/>
        </w:rPr>
        <w:t>, professeur d’histoire contemporaine à l’Université d’Angers, en collaboration avec Raphaëlle Branche (Université Paris Nanterre, UMR ISP) et Violaine Tisseau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(CNRS, UMR IMAF). EN-MIG vise à comprendre les ressorts individuels de l’intégration dans la société d’accueil chez des enfants et des jeunes soumis à un déplacement en contexte de crise. En ce sens, il interroge historiquement les effets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des biopolitiques postcoloniales sur la construction personnelle des enfants en mobilité. Les différents types de migrations d’enfants sont interrogés la fois comme source de vulnérabilité et comme support de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construction de leur autonomie afin de saisir comment les enfants et adolescents naviguent entre contraintes et opportunités. En s’appuyant sur des travaux préparatoires lancés par les trois UMR partenaires (TEMOS,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 xml:space="preserve">ISP, </w:t>
      </w:r>
      <w:proofErr w:type="spellStart"/>
      <w:r w:rsidRPr="00BD7546">
        <w:rPr>
          <w:rFonts w:ascii="Arial" w:eastAsia="Times New Roman" w:hAnsi="Arial" w:cs="Arial"/>
          <w:color w:val="000000"/>
          <w:lang w:eastAsia="fr-FR"/>
        </w:rPr>
        <w:t>IMAf</w:t>
      </w:r>
      <w:proofErr w:type="spellEnd"/>
      <w:r w:rsidRPr="00BD7546">
        <w:rPr>
          <w:rFonts w:ascii="Arial" w:eastAsia="Times New Roman" w:hAnsi="Arial" w:cs="Arial"/>
          <w:color w:val="000000"/>
          <w:lang w:eastAsia="fr-FR"/>
        </w:rPr>
        <w:t>), l’hypothèse qui sous-tend cette recherche est que la construction individuelle des enfants ayant subi des déplacements contraints résulte d’une articulation entre la relation au cadre et à l’environnement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 xml:space="preserve">(politiques de racisation, organisation de la prise en charge, lieu et type d’hébergement...), la relation aux autres (familles, parents, frères et </w:t>
      </w:r>
      <w:proofErr w:type="spellStart"/>
      <w:r w:rsidRPr="00BD7546">
        <w:rPr>
          <w:rFonts w:ascii="Arial" w:eastAsia="Times New Roman" w:hAnsi="Arial" w:cs="Arial"/>
          <w:color w:val="000000"/>
          <w:lang w:eastAsia="fr-FR"/>
        </w:rPr>
        <w:t>soeurs</w:t>
      </w:r>
      <w:proofErr w:type="spellEnd"/>
      <w:r w:rsidRPr="00BD7546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BD7546">
        <w:rPr>
          <w:rFonts w:ascii="Arial" w:eastAsia="Times New Roman" w:hAnsi="Arial" w:cs="Arial"/>
          <w:color w:val="000000"/>
          <w:lang w:eastAsia="fr-FR"/>
        </w:rPr>
        <w:t>éducateurs.trices</w:t>
      </w:r>
      <w:proofErr w:type="spellEnd"/>
      <w:r w:rsidRPr="00BD7546">
        <w:rPr>
          <w:rFonts w:ascii="Arial" w:eastAsia="Times New Roman" w:hAnsi="Arial" w:cs="Arial"/>
          <w:color w:val="000000"/>
          <w:lang w:eastAsia="fr-FR"/>
        </w:rPr>
        <w:t xml:space="preserve"> religieux ou laïcs...) et les processus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d’identification (race, genre, pays d’origine, climat et nourriture, langue et culture, changements de prénoms, famille restée au pays...).</w:t>
      </w:r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br/>
      </w:r>
      <w:r w:rsidRPr="00BD7546">
        <w:rPr>
          <w:rFonts w:ascii="Arial" w:eastAsia="Times New Roman" w:hAnsi="Arial" w:cs="Arial"/>
          <w:b/>
          <w:bCs/>
          <w:color w:val="000000"/>
          <w:lang w:eastAsia="fr-FR"/>
        </w:rPr>
        <w:t>Trois axes de recherche seront déployés</w:t>
      </w:r>
      <w:r w:rsidRPr="00BD7546">
        <w:rPr>
          <w:rFonts w:ascii="Arial" w:eastAsia="Times New Roman" w:hAnsi="Arial" w:cs="Arial"/>
          <w:color w:val="000000"/>
          <w:lang w:eastAsia="fr-FR"/>
        </w:rPr>
        <w:t> :</w:t>
      </w:r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t>1 - la dimension postcoloniale des déplacements d’enfants métis ;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2 - La relation familiale à l’épreuve des mobilités contraintes de la décolonisation ;</w:t>
      </w:r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t>3 - L’intégration des enfants déplacés : (</w:t>
      </w:r>
      <w:proofErr w:type="spellStart"/>
      <w:r w:rsidRPr="00BD7546">
        <w:rPr>
          <w:rFonts w:ascii="Arial" w:eastAsia="Times New Roman" w:hAnsi="Arial" w:cs="Arial"/>
          <w:color w:val="000000"/>
          <w:lang w:eastAsia="fr-FR"/>
        </w:rPr>
        <w:t>re</w:t>
      </w:r>
      <w:proofErr w:type="spellEnd"/>
      <w:r w:rsidRPr="00BD7546">
        <w:rPr>
          <w:rFonts w:ascii="Arial" w:eastAsia="Times New Roman" w:hAnsi="Arial" w:cs="Arial"/>
          <w:color w:val="000000"/>
          <w:lang w:eastAsia="fr-FR"/>
        </w:rPr>
        <w:t>)composition des trajectoires au regard de l’âge et du genre.</w:t>
      </w:r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t>Une thématique transversale portera sur les changements de prénom (</w:t>
      </w:r>
      <w:proofErr w:type="spellStart"/>
      <w:r w:rsidRPr="00BD7546">
        <w:rPr>
          <w:rFonts w:ascii="Arial" w:eastAsia="Times New Roman" w:hAnsi="Arial" w:cs="Arial"/>
          <w:color w:val="000000"/>
          <w:lang w:eastAsia="fr-FR"/>
        </w:rPr>
        <w:t>renomination</w:t>
      </w:r>
      <w:proofErr w:type="spellEnd"/>
      <w:r w:rsidRPr="00BD7546">
        <w:rPr>
          <w:rFonts w:ascii="Arial" w:eastAsia="Times New Roman" w:hAnsi="Arial" w:cs="Arial"/>
          <w:color w:val="000000"/>
          <w:lang w:eastAsia="fr-FR"/>
        </w:rPr>
        <w:t>) en tant que processus de construction subjective des enfants déplacés.</w:t>
      </w:r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t> </w:t>
      </w:r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lastRenderedPageBreak/>
        <w:t>EN-MIG se situe ainsi au croisement de plusieurs champs de recherche qui ont été séparément déjà bien travaillés (jeunesse et construction des empires, enfances en guerre, migrations) mais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dont l’intersection souffre d’un manque de travaux. Le choix méthodologique principal d’EN-MIG est de proposer une histoire s’appuyant sur les archives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disponibles, ainsi que sur les récits que les personnes concernées ont produits en avançant en âge. Il s’agit de faire une histoire à hauteur des principaux protagonistes. Pour ce faire une grande importance sera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accordée à leurs voix, à leurs paroles, qu’elles soient exprimées dans l’enfance ou différées à l’âge adulte. Outre un recensement des sources disponibles, cette approche implique la réalisation d’une base de données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rassemblant l’ensemble de la production des récits, témoignages publiés, témoignages audio-visuels des personnes concernées par ces déplacements, mais aussi les traces de soi et ego-archives telles que carnets,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journaux intimes, dessins, photographies.</w:t>
      </w:r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t xml:space="preserve">La réalisation et l’alimentation de cette base de données fait l’objet de la présente offre de contrat </w:t>
      </w:r>
      <w:proofErr w:type="spellStart"/>
      <w:r w:rsidRPr="00BD7546">
        <w:rPr>
          <w:rFonts w:ascii="Arial" w:eastAsia="Times New Roman" w:hAnsi="Arial" w:cs="Arial"/>
          <w:color w:val="000000"/>
          <w:lang w:eastAsia="fr-FR"/>
        </w:rPr>
        <w:t>post-doctoral</w:t>
      </w:r>
      <w:proofErr w:type="spellEnd"/>
      <w:r w:rsidRPr="00BD7546">
        <w:rPr>
          <w:rFonts w:ascii="Arial" w:eastAsia="Times New Roman" w:hAnsi="Arial" w:cs="Arial"/>
          <w:color w:val="000000"/>
          <w:lang w:eastAsia="fr-FR"/>
        </w:rPr>
        <w:t xml:space="preserve">. Le/la </w:t>
      </w:r>
      <w:proofErr w:type="spellStart"/>
      <w:r w:rsidRPr="00BD7546">
        <w:rPr>
          <w:rFonts w:ascii="Arial" w:eastAsia="Times New Roman" w:hAnsi="Arial" w:cs="Arial"/>
          <w:color w:val="000000"/>
          <w:lang w:eastAsia="fr-FR"/>
        </w:rPr>
        <w:t>post-doctorant·e</w:t>
      </w:r>
      <w:proofErr w:type="spellEnd"/>
      <w:r w:rsidRPr="00BD7546">
        <w:rPr>
          <w:rFonts w:ascii="Arial" w:eastAsia="Times New Roman" w:hAnsi="Arial" w:cs="Arial"/>
          <w:color w:val="000000"/>
          <w:lang w:eastAsia="fr-FR"/>
        </w:rPr>
        <w:t xml:space="preserve">, </w:t>
      </w:r>
      <w:proofErr w:type="spellStart"/>
      <w:r w:rsidRPr="00BD7546">
        <w:rPr>
          <w:rFonts w:ascii="Arial" w:eastAsia="Times New Roman" w:hAnsi="Arial" w:cs="Arial"/>
          <w:color w:val="000000"/>
          <w:lang w:eastAsia="fr-FR"/>
        </w:rPr>
        <w:t>épaulé·e</w:t>
      </w:r>
      <w:proofErr w:type="spellEnd"/>
      <w:r w:rsidRPr="00BD7546">
        <w:rPr>
          <w:rFonts w:ascii="Arial" w:eastAsia="Times New Roman" w:hAnsi="Arial" w:cs="Arial"/>
          <w:color w:val="000000"/>
          <w:lang w:eastAsia="fr-FR"/>
        </w:rPr>
        <w:t xml:space="preserve"> par l’ensemble de l’équipe, travaillera sous la responsabilité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 xml:space="preserve">d’Yves </w:t>
      </w:r>
      <w:proofErr w:type="spellStart"/>
      <w:r w:rsidRPr="00BD7546">
        <w:rPr>
          <w:rFonts w:ascii="Arial" w:eastAsia="Times New Roman" w:hAnsi="Arial" w:cs="Arial"/>
          <w:color w:val="000000"/>
          <w:lang w:eastAsia="fr-FR"/>
        </w:rPr>
        <w:t>Denéchère</w:t>
      </w:r>
      <w:proofErr w:type="spellEnd"/>
      <w:r w:rsidRPr="00BD7546">
        <w:rPr>
          <w:rFonts w:ascii="Arial" w:eastAsia="Times New Roman" w:hAnsi="Arial" w:cs="Arial"/>
          <w:color w:val="000000"/>
          <w:lang w:eastAsia="fr-FR"/>
        </w:rPr>
        <w:t xml:space="preserve"> et d’Aurélie Hess (ingénieure d’études CNRS en production, traitement et analyse de données, TEMOS).</w:t>
      </w:r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br/>
      </w:r>
      <w:r w:rsidRPr="00BD7546">
        <w:rPr>
          <w:rFonts w:ascii="Arial" w:eastAsia="Times New Roman" w:hAnsi="Arial" w:cs="Arial"/>
          <w:b/>
          <w:bCs/>
          <w:color w:val="000000"/>
          <w:lang w:eastAsia="fr-FR"/>
        </w:rPr>
        <w:t>Missions et activités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- Contributions aux activités de recherche et participation aux réunions de coordination du projet EN-MIG.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- Réalisation d’une base de données : 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Recensement exhaustif des modalités d’expression des mémoires des enfants déplacés. Conception de l’architecture et développement de BDD, choix scientifiques, choix techniques (format des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données, hébergement des données, modalités d’accès restreinte à l’équipe). Recensement et indexation des témoignages publiés, témoignages audio-visuels, rapports de terrains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scientifiques, traces de soi et ego-archives telles que carnets, journaux intimes, dessins, photographies, etc.</w:t>
      </w:r>
    </w:p>
    <w:p w:rsidR="00BD7546" w:rsidRPr="00BD7546" w:rsidRDefault="00BD7546" w:rsidP="00BD7546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t>- Analyse qualitative des corpus de la BDD, afin d’irriguer les 3 axes de recherche et la thématique transversale.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- Participation aux moments de restitution de la recherche auprès des personnes concernées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- Rédaction et publication de travaux de recherche, articles de revue notamment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>- Activités de diffusion de la recherche : Carnet Hypothèses, journées d’études et workshops</w:t>
      </w:r>
      <w:r w:rsidRPr="00BD7546">
        <w:rPr>
          <w:rFonts w:ascii="Arial" w:eastAsia="Times New Roman" w:hAnsi="Arial" w:cs="Arial"/>
          <w:color w:val="000000"/>
          <w:lang w:eastAsia="fr-FR"/>
        </w:rPr>
        <w:br/>
        <w:t xml:space="preserve">- Mise à disposition en open </w:t>
      </w:r>
      <w:proofErr w:type="spellStart"/>
      <w:r w:rsidRPr="00BD7546">
        <w:rPr>
          <w:rFonts w:ascii="Arial" w:eastAsia="Times New Roman" w:hAnsi="Arial" w:cs="Arial"/>
          <w:color w:val="000000"/>
          <w:lang w:eastAsia="fr-FR"/>
        </w:rPr>
        <w:t>access</w:t>
      </w:r>
      <w:proofErr w:type="spellEnd"/>
      <w:r w:rsidRPr="00BD7546">
        <w:rPr>
          <w:rFonts w:ascii="Arial" w:eastAsia="Times New Roman" w:hAnsi="Arial" w:cs="Arial"/>
          <w:color w:val="000000"/>
          <w:lang w:eastAsia="fr-FR"/>
        </w:rPr>
        <w:t xml:space="preserve"> d’un catalogue de ressources documentaires</w:t>
      </w:r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b/>
          <w:bCs/>
          <w:color w:val="000000"/>
          <w:lang w:eastAsia="fr-FR"/>
        </w:rPr>
        <w:t>Fiche de poste complète et modalités de candidature</w:t>
      </w:r>
      <w:r w:rsidRPr="00BD7546">
        <w:rPr>
          <w:rFonts w:ascii="Arial" w:eastAsia="Times New Roman" w:hAnsi="Arial" w:cs="Arial"/>
          <w:color w:val="000000"/>
          <w:lang w:eastAsia="fr-FR"/>
        </w:rPr>
        <w:t> sur : </w:t>
      </w:r>
      <w:hyperlink r:id="rId4" w:history="1">
        <w:r w:rsidRPr="00BD7546">
          <w:rPr>
            <w:rFonts w:ascii="Arial" w:eastAsia="Times New Roman" w:hAnsi="Arial" w:cs="Arial"/>
            <w:color w:val="800080"/>
            <w:u w:val="single"/>
            <w:lang w:eastAsia="fr-FR"/>
          </w:rPr>
          <w:t>https://www.univ-angers.fr/fr/universite/travailler-a-l-ua/personnels-administratifs-et-techniques/post-doctorat-en-histoire.html</w:t>
        </w:r>
      </w:hyperlink>
    </w:p>
    <w:p w:rsidR="00BD7546" w:rsidRPr="00BD7546" w:rsidRDefault="00BD7546" w:rsidP="00BD7546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BD7546">
        <w:rPr>
          <w:rFonts w:ascii="Arial" w:eastAsia="Times New Roman" w:hAnsi="Arial" w:cs="Arial"/>
          <w:color w:val="000000"/>
          <w:lang w:eastAsia="fr-FR"/>
        </w:rPr>
        <w:t> </w:t>
      </w:r>
    </w:p>
    <w:p w:rsidR="00BD7546" w:rsidRDefault="00BD7546">
      <w:bookmarkStart w:id="0" w:name="_GoBack"/>
      <w:bookmarkEnd w:id="0"/>
    </w:p>
    <w:sectPr w:rsidR="00BD7546" w:rsidSect="00184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46"/>
    <w:rsid w:val="000E3A1B"/>
    <w:rsid w:val="001845D3"/>
    <w:rsid w:val="00B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0B1B8"/>
  <w15:chartTrackingRefBased/>
  <w15:docId w15:val="{8EFEA99F-ED2A-EC4D-88F7-FCD5C19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D7546"/>
  </w:style>
  <w:style w:type="character" w:styleId="lev">
    <w:name w:val="Strong"/>
    <w:basedOn w:val="Policepardfaut"/>
    <w:uiPriority w:val="22"/>
    <w:qFormat/>
    <w:rsid w:val="00BD75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D7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v-angers.fr/fr/universite/travailler-a-l-ua/personnels-administratifs-et-techniques/post-doctorat-en-histoir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4929</Characters>
  <Application>Microsoft Office Word</Application>
  <DocSecurity>0</DocSecurity>
  <Lines>70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2021-11-10T09:24:00Z</dcterms:created>
  <dcterms:modified xsi:type="dcterms:W3CDTF">2021-11-10T09:35:00Z</dcterms:modified>
</cp:coreProperties>
</file>