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color w:val="000000"/>
          <w:sz w:val="32"/>
          <w:szCs w:val="32"/>
          <w:lang w:eastAsia="fr-FR"/>
        </w:rPr>
        <w:t>Jeunesse en guerre : expériences, engagements, subjectivités</w:t>
      </w:r>
    </w:p>
    <w:p w:rsidR="00421FF3" w:rsidRPr="00421FF3" w:rsidRDefault="00421FF3" w:rsidP="00421FF3">
      <w:pPr>
        <w:spacing w:after="192"/>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sz w:val="22"/>
          <w:szCs w:val="22"/>
          <w:lang w:eastAsia="fr-FR"/>
        </w:rPr>
        <w:t> </w:t>
      </w:r>
    </w:p>
    <w:p w:rsidR="00421FF3" w:rsidRPr="00421FF3" w:rsidRDefault="00421FF3" w:rsidP="00421FF3">
      <w:pPr>
        <w:spacing w:after="192"/>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sz w:val="22"/>
          <w:szCs w:val="22"/>
          <w:lang w:eastAsia="fr-FR"/>
        </w:rPr>
        <w:t>2</w:t>
      </w:r>
      <w:r w:rsidRPr="00421FF3">
        <w:rPr>
          <w:rFonts w:ascii="Times New Roman" w:eastAsia="Times New Roman" w:hAnsi="Times New Roman" w:cs="Times New Roman"/>
          <w:b/>
          <w:bCs/>
          <w:i/>
          <w:iCs/>
          <w:color w:val="000000"/>
          <w:sz w:val="22"/>
          <w:szCs w:val="22"/>
          <w:vertAlign w:val="superscript"/>
          <w:lang w:eastAsia="fr-FR"/>
        </w:rPr>
        <w:t>e</w:t>
      </w:r>
      <w:r w:rsidRPr="00421FF3">
        <w:rPr>
          <w:rFonts w:ascii="Times New Roman" w:eastAsia="Times New Roman" w:hAnsi="Times New Roman" w:cs="Times New Roman"/>
          <w:b/>
          <w:bCs/>
          <w:i/>
          <w:iCs/>
          <w:color w:val="000000"/>
          <w:sz w:val="22"/>
          <w:szCs w:val="22"/>
          <w:lang w:eastAsia="fr-FR"/>
        </w:rPr>
        <w:t> et 4</w:t>
      </w:r>
      <w:r w:rsidRPr="00421FF3">
        <w:rPr>
          <w:rFonts w:ascii="Times New Roman" w:eastAsia="Times New Roman" w:hAnsi="Times New Roman" w:cs="Times New Roman"/>
          <w:b/>
          <w:bCs/>
          <w:i/>
          <w:iCs/>
          <w:color w:val="000000"/>
          <w:sz w:val="22"/>
          <w:szCs w:val="22"/>
          <w:vertAlign w:val="superscript"/>
          <w:lang w:eastAsia="fr-FR"/>
        </w:rPr>
        <w:t>e</w:t>
      </w:r>
      <w:r w:rsidRPr="00421FF3">
        <w:rPr>
          <w:rFonts w:ascii="Times New Roman" w:eastAsia="Times New Roman" w:hAnsi="Times New Roman" w:cs="Times New Roman"/>
          <w:b/>
          <w:bCs/>
          <w:i/>
          <w:iCs/>
          <w:color w:val="000000"/>
          <w:sz w:val="22"/>
          <w:szCs w:val="22"/>
          <w:lang w:eastAsia="fr-FR"/>
        </w:rPr>
        <w:t> lundi du mois, de</w:t>
      </w:r>
      <w:r w:rsidRPr="00421FF3">
        <w:rPr>
          <w:rFonts w:ascii="Times New Roman" w:eastAsia="Times New Roman" w:hAnsi="Times New Roman" w:cs="Times New Roman"/>
          <w:i/>
          <w:iCs/>
          <w:color w:val="000000"/>
          <w:sz w:val="22"/>
          <w:szCs w:val="22"/>
          <w:lang w:eastAsia="fr-FR"/>
        </w:rPr>
        <w:t> </w:t>
      </w:r>
      <w:r w:rsidRPr="00421FF3">
        <w:rPr>
          <w:rFonts w:ascii="Times New Roman" w:eastAsia="Times New Roman" w:hAnsi="Times New Roman" w:cs="Times New Roman"/>
          <w:b/>
          <w:bCs/>
          <w:i/>
          <w:iCs/>
          <w:color w:val="000000"/>
          <w:sz w:val="22"/>
          <w:szCs w:val="22"/>
          <w:lang w:eastAsia="fr-FR"/>
        </w:rPr>
        <w:t>14h30 à 16h30</w:t>
      </w:r>
      <w:r w:rsidRPr="00421FF3">
        <w:rPr>
          <w:rFonts w:ascii="Times New Roman" w:eastAsia="Times New Roman" w:hAnsi="Times New Roman" w:cs="Times New Roman"/>
          <w:i/>
          <w:iCs/>
          <w:color w:val="000000"/>
          <w:sz w:val="22"/>
          <w:szCs w:val="22"/>
          <w:lang w:eastAsia="fr-FR"/>
        </w:rPr>
        <w:t> (Campus Condorcet, Bâtiment EHESS, salle 25-A) du 28 novembre 2022 au 26 juin 2023</w:t>
      </w:r>
    </w:p>
    <w:p w:rsidR="00421FF3" w:rsidRPr="00421FF3" w:rsidRDefault="00421FF3" w:rsidP="00421FF3">
      <w:pPr>
        <w:spacing w:after="192"/>
        <w:jc w:val="both"/>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Le séminaire propose d'interroger la confrontation des jeunes (enfants, adolescents) au phénomène guerrier à l’époque contemporaine, qu’il s’agisse des guerres mondiales, des conflits intra-étatiques, des génocides ou des engagements réputés terroristes. Plus précisément, nous tenterons de réfléchir de manière transdisciplinaire aux questions de l’engagement juvénile, de ses causes, de ses modalités, de ses perceptions intimes et subjectives, ainsi que celle du rapport à la violence et à ses effets. Y </w:t>
      </w:r>
      <w:proofErr w:type="spellStart"/>
      <w:r w:rsidRPr="00421FF3">
        <w:rPr>
          <w:rFonts w:ascii="Times New Roman" w:eastAsia="Times New Roman" w:hAnsi="Times New Roman" w:cs="Times New Roman"/>
          <w:color w:val="000000"/>
          <w:lang w:eastAsia="fr-FR"/>
        </w:rPr>
        <w:t>a-t-il</w:t>
      </w:r>
      <w:proofErr w:type="spellEnd"/>
      <w:r w:rsidRPr="00421FF3">
        <w:rPr>
          <w:rFonts w:ascii="Times New Roman" w:eastAsia="Times New Roman" w:hAnsi="Times New Roman" w:cs="Times New Roman"/>
          <w:color w:val="000000"/>
          <w:lang w:eastAsia="fr-FR"/>
        </w:rPr>
        <w:t xml:space="preserve"> des spécificités juvéniles à ces pratiques d’engagement, de violence, de combat ? Comment les imaginaires collectifs façonnent-ils les registres subjectifs qui les rendent soudainement possible ? Quels éclairages nouveaux peut apporter le dialogue entre histoire, sociologie, anthropologie et psychanalyse ? Des jeunes soldats de l’an II aux apprentis djihadistes des années 2010, l’enjeu est bien de penser l’engagement juvénile, sa pratique autant que ses mises en récit, sur le temps long, dans ses particularités historiques comme dans ses permanences.</w:t>
      </w:r>
    </w:p>
    <w:p w:rsidR="00421FF3" w:rsidRPr="00421FF3" w:rsidRDefault="00421FF3" w:rsidP="00421FF3">
      <w:pPr>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28 novembre 2022</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Séance d’introduction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12 décembre 2022</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Stacey Hynd (</w:t>
      </w:r>
      <w:proofErr w:type="spellStart"/>
      <w:r w:rsidRPr="00421FF3">
        <w:rPr>
          <w:rFonts w:ascii="Times New Roman" w:eastAsia="Times New Roman" w:hAnsi="Times New Roman" w:cs="Times New Roman"/>
          <w:color w:val="000000"/>
          <w:lang w:eastAsia="fr-FR"/>
        </w:rPr>
        <w:t>University</w:t>
      </w:r>
      <w:proofErr w:type="spellEnd"/>
      <w:r w:rsidRPr="00421FF3">
        <w:rPr>
          <w:rFonts w:ascii="Times New Roman" w:eastAsia="Times New Roman" w:hAnsi="Times New Roman" w:cs="Times New Roman"/>
          <w:color w:val="000000"/>
          <w:lang w:eastAsia="fr-FR"/>
        </w:rPr>
        <w:t xml:space="preserve"> of Exeter)</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Présentation du projet de recherche européen « </w:t>
      </w:r>
      <w:proofErr w:type="spellStart"/>
      <w:r w:rsidRPr="00421FF3">
        <w:rPr>
          <w:rFonts w:ascii="Times New Roman" w:eastAsia="Times New Roman" w:hAnsi="Times New Roman" w:cs="Times New Roman"/>
          <w:color w:val="000000"/>
          <w:lang w:eastAsia="fr-FR"/>
        </w:rPr>
        <w:t>African</w:t>
      </w:r>
      <w:proofErr w:type="spellEnd"/>
      <w:r w:rsidRPr="00421FF3">
        <w:rPr>
          <w:rFonts w:ascii="Times New Roman" w:eastAsia="Times New Roman" w:hAnsi="Times New Roman" w:cs="Times New Roman"/>
          <w:color w:val="000000"/>
          <w:lang w:eastAsia="fr-FR"/>
        </w:rPr>
        <w:t xml:space="preserve"> </w:t>
      </w:r>
      <w:proofErr w:type="spellStart"/>
      <w:r w:rsidRPr="00421FF3">
        <w:rPr>
          <w:rFonts w:ascii="Times New Roman" w:eastAsia="Times New Roman" w:hAnsi="Times New Roman" w:cs="Times New Roman"/>
          <w:color w:val="000000"/>
          <w:lang w:eastAsia="fr-FR"/>
        </w:rPr>
        <w:t>child</w:t>
      </w:r>
      <w:proofErr w:type="spellEnd"/>
      <w:r w:rsidRPr="00421FF3">
        <w:rPr>
          <w:rFonts w:ascii="Times New Roman" w:eastAsia="Times New Roman" w:hAnsi="Times New Roman" w:cs="Times New Roman"/>
          <w:color w:val="000000"/>
          <w:lang w:eastAsia="fr-FR"/>
        </w:rPr>
        <w:t xml:space="preserve"> </w:t>
      </w:r>
      <w:proofErr w:type="spellStart"/>
      <w:r w:rsidRPr="00421FF3">
        <w:rPr>
          <w:rFonts w:ascii="Times New Roman" w:eastAsia="Times New Roman" w:hAnsi="Times New Roman" w:cs="Times New Roman"/>
          <w:color w:val="000000"/>
          <w:lang w:eastAsia="fr-FR"/>
        </w:rPr>
        <w:t>soldiering</w:t>
      </w:r>
      <w:proofErr w:type="spellEnd"/>
      <w:r w:rsidRPr="00421FF3">
        <w:rPr>
          <w:rFonts w:ascii="Times New Roman" w:eastAsia="Times New Roman" w:hAnsi="Times New Roman" w:cs="Times New Roman"/>
          <w:color w:val="000000"/>
          <w:lang w:eastAsia="fr-FR"/>
        </w:rPr>
        <w:t> »</w:t>
      </w:r>
    </w:p>
    <w:p w:rsidR="00421FF3" w:rsidRPr="00421FF3" w:rsidRDefault="00421FF3" w:rsidP="00421FF3">
      <w:pP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9 janvier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Gilles Bataillon (EHESS)</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 “Vendre chèrement ma peau, me venger”. Itinéraire en guérilla de Paco, </w:t>
      </w:r>
      <w:proofErr w:type="spellStart"/>
      <w:r w:rsidRPr="00421FF3">
        <w:rPr>
          <w:rFonts w:ascii="Times New Roman" w:eastAsia="Times New Roman" w:hAnsi="Times New Roman" w:cs="Times New Roman"/>
          <w:color w:val="000000"/>
          <w:lang w:eastAsia="fr-FR"/>
        </w:rPr>
        <w:t>Ixil</w:t>
      </w:r>
      <w:proofErr w:type="spellEnd"/>
      <w:r w:rsidRPr="00421FF3">
        <w:rPr>
          <w:rFonts w:ascii="Times New Roman" w:eastAsia="Times New Roman" w:hAnsi="Times New Roman" w:cs="Times New Roman"/>
          <w:color w:val="000000"/>
          <w:lang w:eastAsia="fr-FR"/>
        </w:rPr>
        <w:t xml:space="preserve"> de </w:t>
      </w:r>
      <w:proofErr w:type="spellStart"/>
      <w:r w:rsidRPr="00421FF3">
        <w:rPr>
          <w:rFonts w:ascii="Times New Roman" w:eastAsia="Times New Roman" w:hAnsi="Times New Roman" w:cs="Times New Roman"/>
          <w:color w:val="000000"/>
          <w:lang w:eastAsia="fr-FR"/>
        </w:rPr>
        <w:t>Nebaj</w:t>
      </w:r>
      <w:proofErr w:type="spellEnd"/>
      <w:r w:rsidRPr="00421FF3">
        <w:rPr>
          <w:rFonts w:ascii="Times New Roman" w:eastAsia="Times New Roman" w:hAnsi="Times New Roman" w:cs="Times New Roman"/>
          <w:color w:val="000000"/>
          <w:lang w:eastAsia="fr-FR"/>
        </w:rPr>
        <w:t>, Guatemala (1977-1987)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23 janvier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Martin Ruelle (EHESS)</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Raconter la guerre des aînés : transmissions intergénérationnelles des récits et des discours de guerre en Sierra Leone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13 février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Fabien </w:t>
      </w:r>
      <w:proofErr w:type="spellStart"/>
      <w:r w:rsidRPr="00421FF3">
        <w:rPr>
          <w:rFonts w:ascii="Times New Roman" w:eastAsia="Times New Roman" w:hAnsi="Times New Roman" w:cs="Times New Roman"/>
          <w:color w:val="000000"/>
          <w:lang w:eastAsia="fr-FR"/>
        </w:rPr>
        <w:t>Lostec</w:t>
      </w:r>
      <w:proofErr w:type="spellEnd"/>
      <w:r w:rsidRPr="00421FF3">
        <w:rPr>
          <w:rFonts w:ascii="Times New Roman" w:eastAsia="Times New Roman" w:hAnsi="Times New Roman" w:cs="Times New Roman"/>
          <w:color w:val="000000"/>
          <w:lang w:eastAsia="fr-FR"/>
        </w:rPr>
        <w:t xml:space="preserve"> (Université Rennes II)</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Les jeunes collaborateurs à l'épreuve de l'épuration judiciaire en France à la Libération ».</w:t>
      </w:r>
    </w:p>
    <w:p w:rsidR="00421FF3" w:rsidRPr="00421FF3" w:rsidRDefault="00421FF3" w:rsidP="00421FF3">
      <w:pP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27 février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Manon </w:t>
      </w:r>
      <w:proofErr w:type="spellStart"/>
      <w:r w:rsidRPr="00421FF3">
        <w:rPr>
          <w:rFonts w:ascii="Times New Roman" w:eastAsia="Times New Roman" w:hAnsi="Times New Roman" w:cs="Times New Roman"/>
          <w:color w:val="000000"/>
          <w:lang w:eastAsia="fr-FR"/>
        </w:rPr>
        <w:t>Pignot</w:t>
      </w:r>
      <w:proofErr w:type="spellEnd"/>
      <w:r w:rsidRPr="00421FF3">
        <w:rPr>
          <w:rFonts w:ascii="Times New Roman" w:eastAsia="Times New Roman" w:hAnsi="Times New Roman" w:cs="Times New Roman"/>
          <w:color w:val="000000"/>
          <w:lang w:eastAsia="fr-FR"/>
        </w:rPr>
        <w:t> (Université de Picardie)</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Enfance en guerre ou jeunesse combattante ? Réflexions sur la figure de l’enfant-soldat au XXe siècle »</w:t>
      </w:r>
    </w:p>
    <w:p w:rsidR="00421FF3" w:rsidRPr="00421FF3" w:rsidRDefault="00421FF3" w:rsidP="00421FF3">
      <w:pP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13 mars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Autour du film </w:t>
      </w:r>
      <w:r w:rsidRPr="00421FF3">
        <w:rPr>
          <w:rFonts w:ascii="Times New Roman" w:eastAsia="Times New Roman" w:hAnsi="Times New Roman" w:cs="Times New Roman"/>
          <w:i/>
          <w:iCs/>
          <w:color w:val="000000"/>
          <w:lang w:eastAsia="fr-FR"/>
        </w:rPr>
        <w:t>L’Enfance d’Ivan</w:t>
      </w:r>
      <w:r w:rsidRPr="00421FF3">
        <w:rPr>
          <w:rFonts w:ascii="Times New Roman" w:eastAsia="Times New Roman" w:hAnsi="Times New Roman" w:cs="Times New Roman"/>
          <w:color w:val="000000"/>
          <w:lang w:eastAsia="fr-FR"/>
        </w:rPr>
        <w:t> – projection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lastRenderedPageBreak/>
        <w:t>27 mars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Autour du film </w:t>
      </w:r>
      <w:r w:rsidRPr="00421FF3">
        <w:rPr>
          <w:rFonts w:ascii="Times New Roman" w:eastAsia="Times New Roman" w:hAnsi="Times New Roman" w:cs="Times New Roman"/>
          <w:i/>
          <w:iCs/>
          <w:color w:val="000000"/>
          <w:lang w:eastAsia="fr-FR"/>
        </w:rPr>
        <w:t>L’Enfance d’Ivan</w:t>
      </w:r>
      <w:r w:rsidRPr="00421FF3">
        <w:rPr>
          <w:rFonts w:ascii="Times New Roman" w:eastAsia="Times New Roman" w:hAnsi="Times New Roman" w:cs="Times New Roman"/>
          <w:color w:val="000000"/>
          <w:lang w:eastAsia="fr-FR"/>
        </w:rPr>
        <w:t> – analyse et discussion</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Irina </w:t>
      </w:r>
      <w:proofErr w:type="spellStart"/>
      <w:r w:rsidRPr="00421FF3">
        <w:rPr>
          <w:rFonts w:ascii="Times New Roman" w:eastAsia="Times New Roman" w:hAnsi="Times New Roman" w:cs="Times New Roman"/>
          <w:color w:val="000000"/>
          <w:lang w:eastAsia="fr-FR"/>
        </w:rPr>
        <w:t>Tcherneva</w:t>
      </w:r>
      <w:proofErr w:type="spellEnd"/>
      <w:r w:rsidRPr="00421FF3">
        <w:rPr>
          <w:rFonts w:ascii="Times New Roman" w:eastAsia="Times New Roman" w:hAnsi="Times New Roman" w:cs="Times New Roman"/>
          <w:color w:val="000000"/>
          <w:lang w:eastAsia="fr-FR"/>
        </w:rPr>
        <w:t xml:space="preserve"> (CNRS) et Jacques </w:t>
      </w:r>
      <w:proofErr w:type="spellStart"/>
      <w:r w:rsidRPr="00421FF3">
        <w:rPr>
          <w:rFonts w:ascii="Times New Roman" w:eastAsia="Times New Roman" w:hAnsi="Times New Roman" w:cs="Times New Roman"/>
          <w:color w:val="000000"/>
          <w:lang w:eastAsia="fr-FR"/>
        </w:rPr>
        <w:t>Mandelbaum</w:t>
      </w:r>
      <w:proofErr w:type="spellEnd"/>
      <w:r w:rsidRPr="00421FF3">
        <w:rPr>
          <w:rFonts w:ascii="Times New Roman" w:eastAsia="Times New Roman" w:hAnsi="Times New Roman" w:cs="Times New Roman"/>
          <w:color w:val="000000"/>
          <w:lang w:eastAsia="fr-FR"/>
        </w:rPr>
        <w:t xml:space="preserve"> (</w:t>
      </w:r>
      <w:r w:rsidRPr="00421FF3">
        <w:rPr>
          <w:rFonts w:ascii="Times New Roman" w:eastAsia="Times New Roman" w:hAnsi="Times New Roman" w:cs="Times New Roman"/>
          <w:i/>
          <w:iCs/>
          <w:color w:val="000000"/>
          <w:lang w:eastAsia="fr-FR"/>
        </w:rPr>
        <w:t>Le Monde</w:t>
      </w:r>
      <w:r w:rsidRPr="00421FF3">
        <w:rPr>
          <w:rFonts w:ascii="Times New Roman" w:eastAsia="Times New Roman" w:hAnsi="Times New Roman" w:cs="Times New Roman"/>
          <w:color w:val="000000"/>
          <w:lang w:eastAsia="fr-FR"/>
        </w:rPr>
        <w:t>)</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lang w:eastAsia="fr-FR"/>
        </w:rPr>
        <w:t>10 avril 2023 – férié </w:t>
      </w:r>
    </w:p>
    <w:p w:rsidR="00421FF3" w:rsidRPr="00421FF3" w:rsidRDefault="00421FF3" w:rsidP="00421FF3">
      <w:pP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lang w:eastAsia="fr-FR"/>
        </w:rPr>
        <w:t>8 mai 2023 – férié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i/>
          <w:iCs/>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22 mai 2023</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Gil </w:t>
      </w:r>
      <w:proofErr w:type="spellStart"/>
      <w:r w:rsidRPr="00421FF3">
        <w:rPr>
          <w:rFonts w:ascii="Times New Roman" w:eastAsia="Times New Roman" w:hAnsi="Times New Roman" w:cs="Times New Roman"/>
          <w:color w:val="000000"/>
          <w:lang w:eastAsia="fr-FR"/>
        </w:rPr>
        <w:t>Anidjar</w:t>
      </w:r>
      <w:proofErr w:type="spellEnd"/>
      <w:r w:rsidRPr="00421FF3">
        <w:rPr>
          <w:rFonts w:ascii="Times New Roman" w:eastAsia="Times New Roman" w:hAnsi="Times New Roman" w:cs="Times New Roman"/>
          <w:color w:val="000000"/>
          <w:lang w:eastAsia="fr-FR"/>
        </w:rPr>
        <w:t xml:space="preserve"> (Columbia </w:t>
      </w:r>
      <w:proofErr w:type="spellStart"/>
      <w:r w:rsidRPr="00421FF3">
        <w:rPr>
          <w:rFonts w:ascii="Times New Roman" w:eastAsia="Times New Roman" w:hAnsi="Times New Roman" w:cs="Times New Roman"/>
          <w:color w:val="000000"/>
          <w:lang w:eastAsia="fr-FR"/>
        </w:rPr>
        <w:t>University</w:t>
      </w:r>
      <w:proofErr w:type="spellEnd"/>
      <w:r w:rsidRPr="00421FF3">
        <w:rPr>
          <w:rFonts w:ascii="Times New Roman" w:eastAsia="Times New Roman" w:hAnsi="Times New Roman" w:cs="Times New Roman"/>
          <w:color w:val="000000"/>
          <w:lang w:eastAsia="fr-FR"/>
        </w:rPr>
        <w:t>), chercheur invité</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Sparte et Gaza : la tradition de la destruction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12 juin 2023</w:t>
      </w:r>
    </w:p>
    <w:p w:rsidR="00421FF3" w:rsidRPr="00421FF3" w:rsidRDefault="00421FF3" w:rsidP="00421FF3">
      <w:pPr>
        <w:jc w:val="center"/>
        <w:rPr>
          <w:rFonts w:ascii="Times New Roman" w:eastAsia="Times New Roman" w:hAnsi="Times New Roman" w:cs="Times New Roman"/>
          <w:color w:val="000000"/>
          <w:lang w:eastAsia="fr-FR"/>
        </w:rPr>
      </w:pPr>
      <w:proofErr w:type="spellStart"/>
      <w:r w:rsidRPr="00421FF3">
        <w:rPr>
          <w:rFonts w:ascii="Times New Roman" w:eastAsia="Times New Roman" w:hAnsi="Times New Roman" w:cs="Times New Roman"/>
          <w:color w:val="000000"/>
          <w:lang w:eastAsia="fr-FR"/>
        </w:rPr>
        <w:t>Emilie</w:t>
      </w:r>
      <w:proofErr w:type="spellEnd"/>
      <w:r w:rsidRPr="00421FF3">
        <w:rPr>
          <w:rFonts w:ascii="Times New Roman" w:eastAsia="Times New Roman" w:hAnsi="Times New Roman" w:cs="Times New Roman"/>
          <w:color w:val="000000"/>
          <w:lang w:eastAsia="fr-FR"/>
        </w:rPr>
        <w:t xml:space="preserve"> Medeiros (psychologue clinicienne, consultante MHPSS)</w:t>
      </w:r>
    </w:p>
    <w:p w:rsidR="00421FF3" w:rsidRPr="00421FF3" w:rsidRDefault="00421FF3" w:rsidP="00421FF3">
      <w:pPr>
        <w:jc w:val="center"/>
        <w:rPr>
          <w:rFonts w:ascii="Times New Roman" w:eastAsia="Times New Roman" w:hAnsi="Times New Roman" w:cs="Times New Roman"/>
          <w:color w:val="000000"/>
          <w:lang w:val="en-US" w:eastAsia="fr-FR"/>
        </w:rPr>
      </w:pPr>
      <w:r w:rsidRPr="00421FF3">
        <w:rPr>
          <w:rFonts w:ascii="Times New Roman" w:eastAsia="Times New Roman" w:hAnsi="Times New Roman" w:cs="Times New Roman"/>
          <w:color w:val="000000"/>
          <w:lang w:val="en-US" w:eastAsia="fr-FR"/>
        </w:rPr>
        <w:t xml:space="preserve">« A clinical ethnography of subjectivities over </w:t>
      </w:r>
      <w:proofErr w:type="gramStart"/>
      <w:r w:rsidRPr="00421FF3">
        <w:rPr>
          <w:rFonts w:ascii="Times New Roman" w:eastAsia="Times New Roman" w:hAnsi="Times New Roman" w:cs="Times New Roman"/>
          <w:color w:val="000000"/>
          <w:lang w:val="en-US" w:eastAsia="fr-FR"/>
        </w:rPr>
        <w:t>time :</w:t>
      </w:r>
      <w:proofErr w:type="gramEnd"/>
      <w:r w:rsidRPr="00421FF3">
        <w:rPr>
          <w:rFonts w:ascii="Times New Roman" w:eastAsia="Times New Roman" w:hAnsi="Times New Roman" w:cs="Times New Roman"/>
          <w:color w:val="000000"/>
          <w:lang w:val="en-US" w:eastAsia="fr-FR"/>
        </w:rPr>
        <w:t xml:space="preserve"> The case of Nepalese “child soldiers”»</w:t>
      </w:r>
    </w:p>
    <w:p w:rsidR="00421FF3" w:rsidRPr="00421FF3" w:rsidRDefault="00421FF3" w:rsidP="00421FF3">
      <w:pPr>
        <w:jc w:val="center"/>
        <w:rPr>
          <w:rFonts w:ascii="Times New Roman" w:eastAsia="Times New Roman" w:hAnsi="Times New Roman" w:cs="Times New Roman"/>
          <w:color w:val="000000"/>
          <w:lang w:val="en-US" w:eastAsia="fr-FR"/>
        </w:rPr>
      </w:pPr>
      <w:r w:rsidRPr="00421FF3">
        <w:rPr>
          <w:rFonts w:ascii="Times New Roman" w:eastAsia="Times New Roman" w:hAnsi="Times New Roman" w:cs="Times New Roman"/>
          <w:color w:val="000000"/>
          <w:shd w:val="clear" w:color="auto" w:fill="FFFF00"/>
          <w:lang w:val="en-US" w:eastAsia="fr-FR"/>
        </w:rPr>
        <w:t>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b/>
          <w:bCs/>
          <w:i/>
          <w:iCs/>
          <w:color w:val="000000"/>
          <w:lang w:eastAsia="fr-FR"/>
        </w:rPr>
        <w:t>26 juin 2023</w:t>
      </w:r>
    </w:p>
    <w:p w:rsidR="00421FF3" w:rsidRPr="00421FF3" w:rsidRDefault="00421FF3" w:rsidP="00421FF3">
      <w:pPr>
        <w:ind w:left="360"/>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xml:space="preserve">Sarah </w:t>
      </w:r>
      <w:proofErr w:type="spellStart"/>
      <w:r w:rsidRPr="00421FF3">
        <w:rPr>
          <w:rFonts w:ascii="Times New Roman" w:eastAsia="Times New Roman" w:hAnsi="Times New Roman" w:cs="Times New Roman"/>
          <w:color w:val="000000"/>
          <w:lang w:eastAsia="fr-FR"/>
        </w:rPr>
        <w:t>Lozé</w:t>
      </w:r>
      <w:proofErr w:type="spellEnd"/>
      <w:r w:rsidRPr="00421FF3">
        <w:rPr>
          <w:rFonts w:ascii="Times New Roman" w:eastAsia="Times New Roman" w:hAnsi="Times New Roman" w:cs="Times New Roman"/>
          <w:color w:val="000000"/>
          <w:lang w:eastAsia="fr-FR"/>
        </w:rPr>
        <w:t xml:space="preserve"> (EHESS)</w:t>
      </w:r>
    </w:p>
    <w:p w:rsidR="00421FF3" w:rsidRPr="00421FF3" w:rsidRDefault="00421FF3" w:rsidP="00421FF3">
      <w:pPr>
        <w:ind w:left="360"/>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Persévérance de l’enfance dans le Cambodge des années 1975 à 1979 »</w:t>
      </w:r>
    </w:p>
    <w:p w:rsidR="00421FF3" w:rsidRPr="00421FF3" w:rsidRDefault="00421FF3" w:rsidP="00421FF3">
      <w:pPr>
        <w:jc w:val="center"/>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Pr="00421FF3" w:rsidRDefault="00421FF3" w:rsidP="00421FF3">
      <w:pPr>
        <w:jc w:val="both"/>
        <w:rPr>
          <w:rFonts w:ascii="Times New Roman" w:eastAsia="Times New Roman" w:hAnsi="Times New Roman" w:cs="Times New Roman"/>
          <w:color w:val="000000"/>
          <w:lang w:eastAsia="fr-FR"/>
        </w:rPr>
      </w:pPr>
      <w:r w:rsidRPr="00421FF3">
        <w:rPr>
          <w:rFonts w:ascii="Times New Roman" w:eastAsia="Times New Roman" w:hAnsi="Times New Roman" w:cs="Times New Roman"/>
          <w:color w:val="000000"/>
          <w:lang w:eastAsia="fr-FR"/>
        </w:rPr>
        <w:t> </w:t>
      </w:r>
    </w:p>
    <w:p w:rsidR="00421FF3" w:rsidRDefault="00421FF3">
      <w:bookmarkStart w:id="0" w:name="_GoBack"/>
      <w:bookmarkEnd w:id="0"/>
    </w:p>
    <w:sectPr w:rsidR="00421FF3" w:rsidSect="00C270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3"/>
    <w:rsid w:val="00421FF3"/>
    <w:rsid w:val="00C27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EED213-94FE-4143-9BAE-CF4234D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2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2022-11-10T11:08:00Z</dcterms:created>
  <dcterms:modified xsi:type="dcterms:W3CDTF">2022-11-10T11:09:00Z</dcterms:modified>
</cp:coreProperties>
</file>